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532F" w14:textId="0B8E2F25" w:rsidR="00C4423B" w:rsidRDefault="00C4423B" w:rsidP="00C4423B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bg-BG"/>
        </w:rPr>
        <w:t>КАНДИДАТСТВАНЕ ЗА РАЗЛИЧНИТЕ ВИДОВЕ ДЕЙНОСТИ НА ПРОГРАМА „ЕРАЗЪМ+“ ЗА АКАДЕМИЧНАТА 2022/2023</w:t>
      </w:r>
    </w:p>
    <w:p w14:paraId="16636C7D" w14:textId="77777777" w:rsidR="00C4423B" w:rsidRPr="00E42DF6" w:rsidRDefault="00C4423B" w:rsidP="00C4423B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</w:p>
    <w:p w14:paraId="7C54D79F" w14:textId="6CFD5B3A" w:rsidR="007C4A79" w:rsidRPr="00844B3C" w:rsidRDefault="007C4A79" w:rsidP="007C4A79">
      <w:pPr>
        <w:shd w:val="clear" w:color="auto" w:fill="FFFFFF"/>
        <w:spacing w:line="360" w:lineRule="auto"/>
        <w:jc w:val="both"/>
        <w:outlineLvl w:val="2"/>
        <w:rPr>
          <w:rFonts w:ascii="Arial" w:hAnsi="Arial" w:cs="Arial"/>
          <w:color w:val="333333"/>
          <w:sz w:val="22"/>
          <w:szCs w:val="22"/>
          <w:lang w:val="bg-BG"/>
        </w:rPr>
      </w:pPr>
      <w:r w:rsidRPr="00844B3C">
        <w:rPr>
          <w:rFonts w:ascii="Arial" w:hAnsi="Arial" w:cs="Arial"/>
          <w:color w:val="333333"/>
          <w:sz w:val="22"/>
          <w:szCs w:val="22"/>
          <w:lang w:val="bg-BG"/>
        </w:rPr>
        <w:t>Информация за</w:t>
      </w:r>
      <w:r w:rsidR="00076095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правилата, допустимите дейности</w:t>
      </w:r>
      <w:r w:rsidR="00274318">
        <w:rPr>
          <w:rFonts w:ascii="Arial" w:hAnsi="Arial" w:cs="Arial"/>
          <w:color w:val="333333"/>
          <w:sz w:val="22"/>
          <w:szCs w:val="22"/>
          <w:lang w:val="bg-BG"/>
        </w:rPr>
        <w:t xml:space="preserve"> за</w:t>
      </w:r>
      <w:r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финансира</w:t>
      </w:r>
      <w:r w:rsidR="00076095" w:rsidRPr="00844B3C">
        <w:rPr>
          <w:rFonts w:ascii="Arial" w:hAnsi="Arial" w:cs="Arial"/>
          <w:color w:val="333333"/>
          <w:sz w:val="22"/>
          <w:szCs w:val="22"/>
          <w:lang w:val="bg-BG"/>
        </w:rPr>
        <w:t>не</w:t>
      </w:r>
      <w:r w:rsidRPr="00844B3C">
        <w:rPr>
          <w:rFonts w:ascii="Arial" w:hAnsi="Arial" w:cs="Arial"/>
          <w:color w:val="333333"/>
          <w:sz w:val="22"/>
          <w:szCs w:val="22"/>
          <w:lang w:val="bg-BG"/>
        </w:rPr>
        <w:t>, срокове и условия за участие</w:t>
      </w:r>
      <w:r w:rsidR="00076095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, </w:t>
      </w:r>
      <w:r w:rsidR="00A83005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необходимите заявления и </w:t>
      </w:r>
      <w:r w:rsidR="00076095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документи, както и стъпките </w:t>
      </w:r>
      <w:r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относно общата покана за </w:t>
      </w:r>
      <w:r w:rsidR="00274318">
        <w:rPr>
          <w:rFonts w:ascii="Arial" w:hAnsi="Arial" w:cs="Arial"/>
          <w:color w:val="333333"/>
          <w:sz w:val="22"/>
          <w:szCs w:val="22"/>
          <w:lang w:val="bg-BG"/>
        </w:rPr>
        <w:t>кандидатстване</w:t>
      </w:r>
      <w:r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="003B1C29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="001D70EF">
        <w:rPr>
          <w:rFonts w:ascii="Arial" w:hAnsi="Arial" w:cs="Arial"/>
          <w:color w:val="333333"/>
          <w:sz w:val="22"/>
          <w:szCs w:val="22"/>
          <w:lang w:val="bg-BG"/>
        </w:rPr>
        <w:t xml:space="preserve">за </w:t>
      </w:r>
      <w:r w:rsidR="003B1C29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="001D70EF" w:rsidRPr="00844B3C">
        <w:rPr>
          <w:rFonts w:ascii="Arial" w:hAnsi="Arial" w:cs="Arial"/>
          <w:color w:val="333333"/>
          <w:sz w:val="22"/>
          <w:szCs w:val="22"/>
          <w:lang w:val="bg-BG"/>
        </w:rPr>
        <w:t>всички ключови дейности  на програма</w:t>
      </w:r>
      <w:r w:rsidR="001D70EF">
        <w:rPr>
          <w:rFonts w:ascii="Arial" w:hAnsi="Arial" w:cs="Arial"/>
          <w:color w:val="333333"/>
          <w:sz w:val="22"/>
          <w:szCs w:val="22"/>
          <w:lang w:val="bg-BG"/>
        </w:rPr>
        <w:t xml:space="preserve"> „Еразъм+“</w:t>
      </w:r>
      <w:r w:rsidR="001D70EF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="001D70EF" w:rsidRPr="00844B3C">
        <w:rPr>
          <w:rFonts w:ascii="Arial" w:hAnsi="Arial" w:cs="Arial"/>
          <w:color w:val="333333"/>
          <w:sz w:val="22"/>
          <w:szCs w:val="22"/>
          <w:lang w:val="en-US"/>
        </w:rPr>
        <w:t>(K</w:t>
      </w:r>
      <w:r w:rsidR="001D70EF" w:rsidRPr="00844B3C">
        <w:rPr>
          <w:rFonts w:ascii="Arial" w:hAnsi="Arial" w:cs="Arial"/>
          <w:color w:val="333333"/>
          <w:sz w:val="22"/>
          <w:szCs w:val="22"/>
          <w:lang w:val="bg-BG"/>
        </w:rPr>
        <w:t>Д 1, КД</w:t>
      </w:r>
      <w:r w:rsidR="001D70EF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="001D70EF" w:rsidRPr="00844B3C">
        <w:rPr>
          <w:rFonts w:ascii="Arial" w:hAnsi="Arial" w:cs="Arial"/>
          <w:color w:val="333333"/>
          <w:sz w:val="22"/>
          <w:szCs w:val="22"/>
          <w:lang w:val="bg-BG"/>
        </w:rPr>
        <w:t>2, КД 3</w:t>
      </w:r>
      <w:r w:rsidR="001D70EF">
        <w:rPr>
          <w:rFonts w:ascii="Arial" w:hAnsi="Arial" w:cs="Arial"/>
          <w:color w:val="333333"/>
          <w:sz w:val="22"/>
          <w:szCs w:val="22"/>
          <w:lang w:val="en-US"/>
        </w:rPr>
        <w:t xml:space="preserve">),  </w:t>
      </w:r>
      <w:r w:rsidRPr="00844B3C">
        <w:rPr>
          <w:rFonts w:ascii="Arial" w:hAnsi="Arial" w:cs="Arial"/>
          <w:color w:val="333333"/>
          <w:sz w:val="22"/>
          <w:szCs w:val="22"/>
          <w:lang w:val="bg-BG"/>
        </w:rPr>
        <w:t>за селекционната 2022 година</w:t>
      </w:r>
      <w:r w:rsidR="00A83005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може да намерите на следните линкове:</w:t>
      </w:r>
    </w:p>
    <w:p w14:paraId="24CC5D24" w14:textId="06AC9812" w:rsidR="009473BA" w:rsidRPr="00844B3C" w:rsidRDefault="007C4A79" w:rsidP="00844B3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/>
        <w:outlineLvl w:val="2"/>
        <w:rPr>
          <w:rFonts w:ascii="Arial" w:hAnsi="Arial" w:cs="Arial"/>
          <w:color w:val="333333"/>
          <w:sz w:val="22"/>
          <w:szCs w:val="22"/>
          <w:lang w:val="bg-BG"/>
        </w:rPr>
      </w:pPr>
      <w:r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Обща покана за кандидатстване </w:t>
      </w:r>
      <w:r w:rsidR="009473BA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- </w:t>
      </w:r>
      <w:hyperlink r:id="rId6" w:history="1">
        <w:r w:rsidR="00844B3C" w:rsidRPr="009551AF">
          <w:rPr>
            <w:rStyle w:val="Hyperlink"/>
            <w:rFonts w:ascii="Arial" w:hAnsi="Arial" w:cs="Arial"/>
            <w:sz w:val="22"/>
            <w:szCs w:val="22"/>
            <w:lang w:val="bg-BG"/>
          </w:rPr>
          <w:t>https://eur-lex.europa.eu/legal-content/BG/TXT/?uri=CELEX%3AC2021%2F473%2F09&amp;qid=1637929378154</w:t>
        </w:r>
      </w:hyperlink>
      <w:r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</w:p>
    <w:p w14:paraId="0B33E65C" w14:textId="173D78D0" w:rsidR="00076095" w:rsidRPr="00844B3C" w:rsidRDefault="009473BA" w:rsidP="00844B3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/>
        <w:outlineLvl w:val="2"/>
        <w:rPr>
          <w:rFonts w:ascii="Arial" w:hAnsi="Arial" w:cs="Arial"/>
          <w:color w:val="333333"/>
          <w:sz w:val="22"/>
          <w:szCs w:val="22"/>
          <w:lang w:val="bg-BG"/>
        </w:rPr>
      </w:pPr>
      <w:r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Ръководство по програма „Еразъм+“ </w:t>
      </w:r>
      <w:r w:rsidRPr="00844B3C">
        <w:rPr>
          <w:rFonts w:ascii="Arial" w:hAnsi="Arial" w:cs="Arial"/>
          <w:color w:val="333333"/>
          <w:sz w:val="22"/>
          <w:szCs w:val="22"/>
          <w:lang w:val="en-US"/>
        </w:rPr>
        <w:t>(</w:t>
      </w:r>
      <w:r w:rsidRPr="00844B3C">
        <w:rPr>
          <w:rFonts w:ascii="Arial" w:hAnsi="Arial" w:cs="Arial"/>
          <w:color w:val="333333"/>
          <w:sz w:val="22"/>
          <w:szCs w:val="22"/>
          <w:lang w:val="bg-BG"/>
        </w:rPr>
        <w:t>на английски език</w:t>
      </w:r>
      <w:r w:rsidRPr="00844B3C">
        <w:rPr>
          <w:rFonts w:ascii="Arial" w:hAnsi="Arial" w:cs="Arial"/>
          <w:color w:val="333333"/>
          <w:sz w:val="22"/>
          <w:szCs w:val="22"/>
          <w:lang w:val="en-US"/>
        </w:rPr>
        <w:t>)</w:t>
      </w:r>
      <w:r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-  </w:t>
      </w:r>
      <w:hyperlink r:id="rId7" w:history="1">
        <w:r w:rsidR="00844B3C" w:rsidRPr="009551AF">
          <w:rPr>
            <w:rStyle w:val="Hyperlink"/>
            <w:rFonts w:ascii="Arial" w:hAnsi="Arial" w:cs="Arial"/>
            <w:sz w:val="22"/>
            <w:szCs w:val="22"/>
            <w:lang w:val="bg-BG"/>
          </w:rPr>
          <w:t>https://erasmus-plus.ec.europa.eu/sites/default/files/2021-11/2022-erasmusplus-programme-guide.pdf</w:t>
        </w:r>
      </w:hyperlink>
      <w:r w:rsidR="00076095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</w:p>
    <w:p w14:paraId="68E56E61" w14:textId="2FC06053" w:rsidR="007C4A79" w:rsidRPr="00844B3C" w:rsidRDefault="009473BA" w:rsidP="00844B3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/>
        <w:outlineLvl w:val="2"/>
        <w:rPr>
          <w:rFonts w:ascii="Arial" w:hAnsi="Arial" w:cs="Arial"/>
          <w:color w:val="333333"/>
          <w:sz w:val="22"/>
          <w:szCs w:val="22"/>
          <w:lang w:val="bg-BG"/>
        </w:rPr>
      </w:pPr>
      <w:r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Ръководство по програма „Еразъм+“ </w:t>
      </w:r>
      <w:r w:rsidRPr="00844B3C">
        <w:rPr>
          <w:rFonts w:ascii="Arial" w:hAnsi="Arial" w:cs="Arial"/>
          <w:color w:val="333333"/>
          <w:sz w:val="22"/>
          <w:szCs w:val="22"/>
          <w:lang w:val="en-US"/>
        </w:rPr>
        <w:t>(</w:t>
      </w:r>
      <w:r w:rsidRPr="00844B3C">
        <w:rPr>
          <w:rFonts w:ascii="Arial" w:hAnsi="Arial" w:cs="Arial"/>
          <w:color w:val="333333"/>
          <w:sz w:val="22"/>
          <w:szCs w:val="22"/>
          <w:lang w:val="bg-BG"/>
        </w:rPr>
        <w:t>на български език</w:t>
      </w:r>
      <w:r w:rsidRPr="00844B3C">
        <w:rPr>
          <w:rFonts w:ascii="Arial" w:hAnsi="Arial" w:cs="Arial"/>
          <w:color w:val="333333"/>
          <w:sz w:val="22"/>
          <w:szCs w:val="22"/>
          <w:lang w:val="en-US"/>
        </w:rPr>
        <w:t>)</w:t>
      </w:r>
      <w:r w:rsidR="00076095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- </w:t>
      </w:r>
      <w:hyperlink r:id="rId8" w:history="1">
        <w:r w:rsidR="00076095" w:rsidRPr="00844B3C">
          <w:rPr>
            <w:rStyle w:val="Hyperlink"/>
            <w:rFonts w:ascii="Arial" w:hAnsi="Arial" w:cs="Arial"/>
            <w:sz w:val="22"/>
            <w:szCs w:val="22"/>
            <w:lang w:val="bg-BG"/>
          </w:rPr>
          <w:t>https://erasmus-plus.ec.europa.eu/sites/default/files/2021-11/2022-erasmusplus-programme-guide_bg.pdf</w:t>
        </w:r>
      </w:hyperlink>
      <w:r w:rsidR="00076095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</w:p>
    <w:p w14:paraId="45E4E437" w14:textId="738FE3A9" w:rsidR="00406E8C" w:rsidRPr="00844B3C" w:rsidRDefault="00406E8C" w:rsidP="00844B3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/>
        <w:outlineLvl w:val="2"/>
        <w:rPr>
          <w:rFonts w:ascii="Arial" w:hAnsi="Arial" w:cs="Arial"/>
          <w:color w:val="333333"/>
          <w:sz w:val="22"/>
          <w:szCs w:val="22"/>
          <w:lang w:val="bg-BG"/>
        </w:rPr>
      </w:pPr>
      <w:r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Повече информация може да </w:t>
      </w:r>
      <w:r w:rsidR="00A83005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бъде </w:t>
      </w:r>
      <w:r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на</w:t>
      </w:r>
      <w:r w:rsidR="00A83005" w:rsidRPr="00844B3C">
        <w:rPr>
          <w:rFonts w:ascii="Arial" w:hAnsi="Arial" w:cs="Arial"/>
          <w:color w:val="333333"/>
          <w:sz w:val="22"/>
          <w:szCs w:val="22"/>
          <w:lang w:val="bg-BG"/>
        </w:rPr>
        <w:t xml:space="preserve"> следния  интернет адрес: </w:t>
      </w:r>
      <w:hyperlink r:id="rId9" w:history="1">
        <w:r w:rsidR="00A83005" w:rsidRPr="00844B3C">
          <w:rPr>
            <w:rStyle w:val="Hyperlink"/>
            <w:rFonts w:ascii="Arial" w:hAnsi="Arial" w:cs="Arial"/>
            <w:sz w:val="22"/>
            <w:szCs w:val="22"/>
          </w:rPr>
          <w:t>http://ec.europa.eu/programmes/erasmus-plus/resources/programme-guide</w:t>
        </w:r>
      </w:hyperlink>
      <w:r w:rsidR="00A83005" w:rsidRPr="00844B3C">
        <w:rPr>
          <w:rFonts w:ascii="Arial" w:hAnsi="Arial" w:cs="Arial"/>
          <w:color w:val="444444"/>
          <w:sz w:val="22"/>
          <w:szCs w:val="22"/>
          <w:lang w:val="bg-BG"/>
        </w:rPr>
        <w:t xml:space="preserve"> </w:t>
      </w:r>
    </w:p>
    <w:p w14:paraId="5AC154F3" w14:textId="55E6E9C7" w:rsidR="00406E8C" w:rsidRDefault="00406E8C" w:rsidP="00844B3C">
      <w:pPr>
        <w:pStyle w:val="ListParagraph"/>
        <w:shd w:val="clear" w:color="auto" w:fill="FFFFFF"/>
        <w:spacing w:line="360" w:lineRule="auto"/>
        <w:ind w:left="0"/>
        <w:outlineLvl w:val="2"/>
        <w:rPr>
          <w:rFonts w:ascii="Arial" w:hAnsi="Arial" w:cs="Arial"/>
          <w:b/>
          <w:bCs/>
          <w:i/>
          <w:iCs/>
          <w:color w:val="333333"/>
          <w:sz w:val="20"/>
          <w:szCs w:val="20"/>
          <w:lang w:val="bg-BG"/>
        </w:rPr>
      </w:pPr>
    </w:p>
    <w:p w14:paraId="16A359FA" w14:textId="77777777" w:rsidR="00BE58EE" w:rsidRPr="00207089" w:rsidRDefault="00BE58EE" w:rsidP="00844B3C">
      <w:pPr>
        <w:pStyle w:val="ListParagraph"/>
        <w:shd w:val="clear" w:color="auto" w:fill="FFFFFF"/>
        <w:spacing w:line="360" w:lineRule="auto"/>
        <w:ind w:left="0"/>
        <w:outlineLvl w:val="2"/>
        <w:rPr>
          <w:rFonts w:ascii="Arial" w:hAnsi="Arial" w:cs="Arial"/>
          <w:b/>
          <w:bCs/>
          <w:i/>
          <w:iCs/>
          <w:color w:val="333333"/>
          <w:sz w:val="20"/>
          <w:szCs w:val="20"/>
          <w:lang w:val="bg-BG"/>
        </w:rPr>
      </w:pPr>
    </w:p>
    <w:p w14:paraId="0F4CF279" w14:textId="1CCB159E" w:rsidR="007C4A79" w:rsidRPr="00BE58EE" w:rsidRDefault="00506B5A" w:rsidP="00E42DF6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 w:rsidRPr="00BE58EE">
        <w:rPr>
          <w:rFonts w:ascii="Arial" w:hAnsi="Arial" w:cs="Arial"/>
          <w:b/>
          <w:bCs/>
          <w:color w:val="333333"/>
          <w:sz w:val="22"/>
          <w:szCs w:val="22"/>
          <w:lang w:val="bg-BG"/>
        </w:rPr>
        <w:t xml:space="preserve">СРОКОВЕ ЗА ПОДАВАНЕ НА ЗАЯВЛЕНИЯТА ЗА КАНДИДАТСТВАНЕ </w:t>
      </w:r>
      <w:r w:rsidRPr="00BE58EE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(</w:t>
      </w:r>
      <w:r w:rsidRPr="00BE58EE">
        <w:rPr>
          <w:rFonts w:ascii="Arial" w:hAnsi="Arial" w:cs="Arial"/>
          <w:b/>
          <w:bCs/>
          <w:color w:val="333333"/>
          <w:sz w:val="22"/>
          <w:szCs w:val="22"/>
          <w:lang w:val="bg-BG"/>
        </w:rPr>
        <w:t>ВСИЧКИ ПОСОЧЕНИ СРОКОВЕ СА В БРЮКСЕЛСКО ВРЕМЕ</w:t>
      </w:r>
      <w:r w:rsidRPr="00BE58EE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)</w:t>
      </w:r>
    </w:p>
    <w:p w14:paraId="0B6D8A53" w14:textId="5FF4EA83" w:rsidR="00A83005" w:rsidRDefault="00A83005" w:rsidP="00A83005">
      <w:pPr>
        <w:pStyle w:val="oj-normal"/>
        <w:shd w:val="clear" w:color="auto" w:fill="FFFFFF"/>
        <w:spacing w:before="120" w:beforeAutospacing="0" w:after="0" w:afterAutospacing="0" w:line="312" w:lineRule="atLeast"/>
        <w:jc w:val="both"/>
        <w:rPr>
          <w:color w:val="444444"/>
          <w:sz w:val="27"/>
          <w:szCs w:val="27"/>
        </w:rPr>
      </w:pPr>
    </w:p>
    <w:tbl>
      <w:tblPr>
        <w:tblW w:w="5557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2410"/>
      </w:tblGrid>
      <w:tr w:rsidR="00A83005" w:rsidRPr="00E42DF6" w14:paraId="7A53BA91" w14:textId="77777777" w:rsidTr="00E42DF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03812" w14:textId="0862EC5A" w:rsidR="00A83005" w:rsidRPr="00E92AE3" w:rsidRDefault="00E42DF6" w:rsidP="00E92AE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E92AE3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КЛЮЧОВО ДЕЙСТВИЕ 1</w:t>
            </w:r>
            <w:r w:rsidR="00E92AE3" w:rsidRPr="00E92A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92AE3" w:rsidRPr="00E92AE3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- ОБРАЗОВАТЕЛНА МОБИЛНОСТ ЗА ГРАЖДАНИ</w:t>
            </w:r>
          </w:p>
        </w:tc>
      </w:tr>
      <w:tr w:rsidR="00E42DF6" w:rsidRPr="00E42DF6" w14:paraId="5BD8A86D" w14:textId="77777777" w:rsidTr="00E42DF6"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93712" w14:textId="653E3342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Мобилност за граждани в областта на младежта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2AB0B" w14:textId="706A84E1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23 февруари, 12</w:t>
            </w:r>
            <w:r w:rsidR="00E42DF6" w:rsidRPr="00E42DF6">
              <w:rPr>
                <w:rFonts w:ascii="Arial" w:hAnsi="Arial" w:cs="Arial"/>
                <w:sz w:val="22"/>
                <w:szCs w:val="22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76099FBB" w14:textId="77777777" w:rsidTr="00E42DF6"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238DD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Мобилност за граждани в областите на професионалното образование и обучение, училищното образование и образованието за възрастни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C32E7" w14:textId="390466FE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23 февруари, 12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3C995EC9" w14:textId="77777777" w:rsidTr="00E42DF6"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1C4A3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Международна мобилност с участието на трети държави, които не са асоциирани към програмата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19D38" w14:textId="6D28C322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23 февруари, 12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0FF8DB2D" w14:textId="77777777" w:rsidTr="00E42DF6"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61F28" w14:textId="0F3DBFC9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Акредитации по програма „Еразъм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>+</w:t>
            </w:r>
            <w:r w:rsidRPr="00E42DF6">
              <w:rPr>
                <w:rFonts w:ascii="Arial" w:hAnsi="Arial" w:cs="Arial"/>
                <w:sz w:val="22"/>
                <w:szCs w:val="22"/>
              </w:rPr>
              <w:t>“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E42DF6">
              <w:rPr>
                <w:rFonts w:ascii="Arial" w:hAnsi="Arial" w:cs="Arial"/>
                <w:sz w:val="22"/>
                <w:szCs w:val="22"/>
              </w:rPr>
              <w:t>в областите на професионалното образование и обучение, училищното образование и образованието за възрастни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62F13" w14:textId="667D3670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19 октомври, 12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1361224E" w14:textId="77777777" w:rsidTr="00E42DF6"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CF6B5" w14:textId="0665856C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Акредитация по програма „Еразъм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>+</w:t>
            </w:r>
            <w:r w:rsidRPr="00E42DF6">
              <w:rPr>
                <w:rFonts w:ascii="Arial" w:hAnsi="Arial" w:cs="Arial"/>
                <w:sz w:val="22"/>
                <w:szCs w:val="22"/>
              </w:rPr>
              <w:t>“ в областта на младежта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161C8" w14:textId="404329A9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19 октомври, 12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5D3A37C1" w14:textId="77777777" w:rsidTr="00E42DF6"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DCC80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Мобилност за граждани в областта на младежта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B0CE3" w14:textId="409D1C42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23 февруари, 12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6C04A83A" w14:textId="77777777" w:rsidTr="00E42DF6"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9D868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Мобилност за граждани в областта на младежта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FD9D5" w14:textId="6EDD1019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4 октомври, 12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2FA9747C" w14:textId="77777777" w:rsidTr="00E42DF6"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6AFD6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DiscoverEU — действие за приобщаване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45479" w14:textId="431028CF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4 октомври, 12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2374CBF8" w14:textId="77777777" w:rsidTr="00E42DF6"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67A50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Виртуален обмен в областта на висшето образование и младежта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F0A8F" w14:textId="13F50476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20 септември, 17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</w:tbl>
    <w:p w14:paraId="52C1AF87" w14:textId="7F45BFDD" w:rsidR="00A83005" w:rsidRDefault="00A83005" w:rsidP="002874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1DE73ED" w14:textId="77777777" w:rsidR="00C4423B" w:rsidRPr="00E42DF6" w:rsidRDefault="00C4423B" w:rsidP="002874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5713" w:type="pct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6"/>
        <w:gridCol w:w="2361"/>
      </w:tblGrid>
      <w:tr w:rsidR="00506B5A" w:rsidRPr="00E42DF6" w14:paraId="66F4EBD8" w14:textId="77777777" w:rsidTr="00506B5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79DFD" w14:textId="1EB5DAB0" w:rsidR="00A83005" w:rsidRPr="00E92AE3" w:rsidRDefault="00BE58EE" w:rsidP="00E92AE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lastRenderedPageBreak/>
              <w:t xml:space="preserve">        </w:t>
            </w:r>
            <w:r w:rsidR="00844B3C" w:rsidRPr="00844B3C">
              <w:rPr>
                <w:rFonts w:ascii="Arial" w:hAnsi="Arial" w:cs="Arial"/>
                <w:b/>
                <w:bCs/>
                <w:sz w:val="22"/>
                <w:szCs w:val="22"/>
              </w:rPr>
              <w:t>КЛЮЧОВО ДЕЙСТВИЕ 2</w:t>
            </w:r>
            <w:r w:rsidR="00E92AE3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– СЪТРУДНИЧЕСТВО МЕЖДУ ОРГАНИЗАЦИИ И ИНСТИТУЦИИ</w:t>
            </w:r>
          </w:p>
        </w:tc>
      </w:tr>
      <w:tr w:rsidR="00E42DF6" w:rsidRPr="00E42DF6" w14:paraId="106E1348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89DE6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Партньорства за сътрудничество в областите на образованието, обучението и младежта с изключение на тези, внесени от европейски НПО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E77FE" w14:textId="4C96E5EB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23 март, 12</w:t>
            </w:r>
            <w:r w:rsidR="00844B3C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17470CE9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679FC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Партньорства за сътрудничество в областите на образованието, обучението и младежта, внесени от европейски НПО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2A7AA" w14:textId="77599175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23 март, 17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3B829351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70C8E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Партньорства за сътрудничество в областта на младежта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9691F" w14:textId="7DE3FFB5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23 март, 17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269692B1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A6817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Малки партньорства в областта на училищното образование, професионалното образование и обучение, образованието за възрастни и младежта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7EFC7" w14:textId="58BC2D4D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23 март, 12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68440C55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64B44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Малки партньорства в областта на училищното образование, професионалното образование и обучение, образованието за възрастни и младежта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26E09" w14:textId="10D9E124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4 октомври, 12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5F3B9B48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A1A82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Малки партньорства в областта на спорта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7A9D8" w14:textId="75B51764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23 март, 17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484D90AB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114DE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Центрове за високи постижения в областта на професионалното образование и обучение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A37DA" w14:textId="5E4E9739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7 септември, 17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1B5050CB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3CE3B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Академия за учители „Еразъм+“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B8CAB" w14:textId="5B41B4C2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7 септември, 17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20177B6B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838F6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Действия „Еразмус Мундус“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E1E91" w14:textId="72632C5F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16 февруари, 17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20B9829D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66A13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Алианси за иновации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02935" w14:textId="56356581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15 септември, 17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7D3640FC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488E5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Ориентирани към бъдещето проекти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47415" w14:textId="2BC95883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15 март, 17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71966698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81163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Изграждане на капацитет в областта на висшето образование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FD6F6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17 февруари, 17.00 ч.</w:t>
            </w:r>
          </w:p>
        </w:tc>
      </w:tr>
      <w:tr w:rsidR="00E42DF6" w:rsidRPr="00E42DF6" w14:paraId="2D3FB5F8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ABD25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Изграждане на капацитет в областта на професионалното образование и обучение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70BE3" w14:textId="2ED0DB8C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31 март, 17</w:t>
            </w:r>
            <w:r w:rsidR="002B5DCD">
              <w:rPr>
                <w:rFonts w:ascii="Arial" w:hAnsi="Arial" w:cs="Arial"/>
                <w:sz w:val="22"/>
                <w:szCs w:val="22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691B03AC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4AEE8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Изграждане на капацитет в областта на младежта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6BC86" w14:textId="206F2450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7 април, 17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558F8F20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8BF07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Изграждане на капацитет в областта на спорта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556CB" w14:textId="7FB740CA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7 април, 17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  <w:tr w:rsidR="00E42DF6" w:rsidRPr="00E42DF6" w14:paraId="19523CD5" w14:textId="77777777" w:rsidTr="00506B5A">
        <w:tc>
          <w:tc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28F3F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Европейски спортни прояви с нестопанска цел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E4ECF" w14:textId="385CF01A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23 март, 17</w:t>
            </w:r>
            <w:r w:rsidR="00506B5A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</w:tbl>
    <w:p w14:paraId="02F484DC" w14:textId="77777777" w:rsidR="00A83005" w:rsidRPr="00E42DF6" w:rsidRDefault="00A83005" w:rsidP="002874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5713" w:type="pct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2266"/>
      </w:tblGrid>
      <w:tr w:rsidR="00A83005" w:rsidRPr="00E42DF6" w14:paraId="1476A9E3" w14:textId="77777777" w:rsidTr="00506B5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9985A" w14:textId="5131D394" w:rsidR="00A83005" w:rsidRPr="0096742A" w:rsidRDefault="00506B5A" w:rsidP="00E92AE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06B5A">
              <w:rPr>
                <w:rFonts w:ascii="Arial" w:hAnsi="Arial" w:cs="Arial"/>
                <w:b/>
                <w:bCs/>
                <w:sz w:val="22"/>
                <w:szCs w:val="22"/>
              </w:rPr>
              <w:t>КЛЮЧОВО ДЕЙСТВИЕ 3</w:t>
            </w:r>
            <w:r w:rsidR="00E92AE3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– ПОДКРЕПА ЗА РАЗРАБОТВАНЕ НА ПОЛИТИКИ И СЪТРУДНИЧЕСТВО</w:t>
            </w:r>
          </w:p>
        </w:tc>
      </w:tr>
      <w:tr w:rsidR="00E42DF6" w:rsidRPr="00E42DF6" w14:paraId="2349CC9D" w14:textId="77777777" w:rsidTr="00BE58EE"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03751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Обединена европейска младеж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6EDB3" w14:textId="20AC2F16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22 март, 17</w:t>
            </w:r>
            <w:r w:rsidR="00FB011D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</w:tbl>
    <w:p w14:paraId="613B5BAE" w14:textId="77777777" w:rsidR="00A83005" w:rsidRPr="00E42DF6" w:rsidRDefault="00A83005" w:rsidP="002874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5713" w:type="pct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2266"/>
      </w:tblGrid>
      <w:tr w:rsidR="00506B5A" w:rsidRPr="00E42DF6" w14:paraId="6D76E226" w14:textId="77777777" w:rsidTr="00BE58EE"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90857" w14:textId="77777777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Действия и мрежи по инициативата „Жан Моне“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1BB2F" w14:textId="61C905A4" w:rsidR="00A83005" w:rsidRPr="00E42DF6" w:rsidRDefault="00A83005" w:rsidP="002874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DF6">
              <w:rPr>
                <w:rFonts w:ascii="Arial" w:hAnsi="Arial" w:cs="Arial"/>
                <w:sz w:val="22"/>
                <w:szCs w:val="22"/>
              </w:rPr>
              <w:t>1 март, 17</w:t>
            </w:r>
            <w:r w:rsidR="00FB011D"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  <w:r w:rsidRPr="00E42DF6">
              <w:rPr>
                <w:rFonts w:ascii="Arial" w:hAnsi="Arial" w:cs="Arial"/>
                <w:sz w:val="22"/>
                <w:szCs w:val="22"/>
              </w:rPr>
              <w:t>00 ч.</w:t>
            </w:r>
          </w:p>
        </w:tc>
      </w:tr>
    </w:tbl>
    <w:p w14:paraId="1A08625F" w14:textId="5A631EC2" w:rsidR="007C4A79" w:rsidRPr="00E42DF6" w:rsidRDefault="007C4A79" w:rsidP="002874B0">
      <w:pPr>
        <w:jc w:val="center"/>
        <w:rPr>
          <w:rFonts w:ascii="Arial" w:hAnsi="Arial" w:cs="Arial"/>
          <w:sz w:val="22"/>
          <w:szCs w:val="22"/>
        </w:rPr>
      </w:pPr>
    </w:p>
    <w:p w14:paraId="279FE593" w14:textId="3C36FDDD" w:rsidR="00A83005" w:rsidRPr="00E42DF6" w:rsidRDefault="00A83005" w:rsidP="002874B0">
      <w:pPr>
        <w:jc w:val="center"/>
        <w:rPr>
          <w:rFonts w:ascii="Arial" w:hAnsi="Arial" w:cs="Arial"/>
          <w:sz w:val="22"/>
          <w:szCs w:val="22"/>
        </w:rPr>
      </w:pPr>
    </w:p>
    <w:p w14:paraId="24B5C960" w14:textId="6CFB234A" w:rsidR="00A83005" w:rsidRDefault="00A83005" w:rsidP="002874B0">
      <w:pPr>
        <w:shd w:val="clear" w:color="auto" w:fill="FFFFFF"/>
        <w:spacing w:before="300" w:after="150"/>
        <w:jc w:val="center"/>
        <w:outlineLvl w:val="2"/>
        <w:rPr>
          <w:rFonts w:ascii="Arial" w:hAnsi="Arial" w:cs="Arial"/>
          <w:color w:val="333333"/>
          <w:lang w:val="en-US"/>
        </w:rPr>
      </w:pPr>
    </w:p>
    <w:p w14:paraId="03B47D4D" w14:textId="3E37B49C" w:rsidR="00A83005" w:rsidRDefault="00A83005" w:rsidP="007C4A79">
      <w:pPr>
        <w:shd w:val="clear" w:color="auto" w:fill="FFFFFF"/>
        <w:spacing w:before="300" w:after="150"/>
        <w:jc w:val="both"/>
        <w:outlineLvl w:val="2"/>
        <w:rPr>
          <w:rFonts w:ascii="Arial" w:hAnsi="Arial" w:cs="Arial"/>
          <w:color w:val="333333"/>
          <w:lang w:val="en-US"/>
        </w:rPr>
      </w:pPr>
    </w:p>
    <w:p w14:paraId="7A18A301" w14:textId="77777777" w:rsidR="00A83005" w:rsidRDefault="00A83005" w:rsidP="007C4A79">
      <w:pPr>
        <w:shd w:val="clear" w:color="auto" w:fill="FFFFFF"/>
        <w:spacing w:before="300" w:after="150"/>
        <w:jc w:val="both"/>
        <w:outlineLvl w:val="2"/>
        <w:rPr>
          <w:rFonts w:ascii="Arial" w:hAnsi="Arial" w:cs="Arial"/>
          <w:color w:val="333333"/>
          <w:lang w:val="en-US"/>
        </w:rPr>
      </w:pPr>
    </w:p>
    <w:p w14:paraId="43A6A9A6" w14:textId="77777777" w:rsidR="008D4330" w:rsidRDefault="008D4330"/>
    <w:sectPr w:rsidR="008D4330" w:rsidSect="00E9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4953"/>
    <w:multiLevelType w:val="multilevel"/>
    <w:tmpl w:val="9608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F377D"/>
    <w:multiLevelType w:val="hybridMultilevel"/>
    <w:tmpl w:val="E59AC294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41576584"/>
    <w:multiLevelType w:val="hybridMultilevel"/>
    <w:tmpl w:val="50B8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05CB3"/>
    <w:multiLevelType w:val="multilevel"/>
    <w:tmpl w:val="254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E2"/>
    <w:rsid w:val="00076095"/>
    <w:rsid w:val="00142FE5"/>
    <w:rsid w:val="001D70EF"/>
    <w:rsid w:val="00207089"/>
    <w:rsid w:val="00274318"/>
    <w:rsid w:val="002874B0"/>
    <w:rsid w:val="002A347D"/>
    <w:rsid w:val="002B5DCD"/>
    <w:rsid w:val="00324910"/>
    <w:rsid w:val="003B1C29"/>
    <w:rsid w:val="003F31CA"/>
    <w:rsid w:val="00406E8C"/>
    <w:rsid w:val="0042565C"/>
    <w:rsid w:val="00431F1A"/>
    <w:rsid w:val="00440288"/>
    <w:rsid w:val="00506B5A"/>
    <w:rsid w:val="005156B3"/>
    <w:rsid w:val="007C4A79"/>
    <w:rsid w:val="00811462"/>
    <w:rsid w:val="00844B3C"/>
    <w:rsid w:val="008D4330"/>
    <w:rsid w:val="009473BA"/>
    <w:rsid w:val="0096742A"/>
    <w:rsid w:val="009804D9"/>
    <w:rsid w:val="00A83005"/>
    <w:rsid w:val="00AB4833"/>
    <w:rsid w:val="00B05E79"/>
    <w:rsid w:val="00BE58EE"/>
    <w:rsid w:val="00C02E6A"/>
    <w:rsid w:val="00C4423B"/>
    <w:rsid w:val="00C64FE2"/>
    <w:rsid w:val="00C766EB"/>
    <w:rsid w:val="00D0310C"/>
    <w:rsid w:val="00E42DF6"/>
    <w:rsid w:val="00E9233E"/>
    <w:rsid w:val="00E92AE3"/>
    <w:rsid w:val="00F244B0"/>
    <w:rsid w:val="00FB011D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95ED5"/>
  <w15:chartTrackingRefBased/>
  <w15:docId w15:val="{B6D2DFF8-34B5-4EA8-B067-9547234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0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310C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link w:val="Heading2Char"/>
    <w:qFormat/>
    <w:rsid w:val="00D0310C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1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10C"/>
    <w:rPr>
      <w:b/>
      <w:bCs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D0310C"/>
    <w:rPr>
      <w:b/>
      <w:bCs/>
      <w:sz w:val="28"/>
      <w:szCs w:val="24"/>
      <w:lang w:val="bg-BG"/>
    </w:rPr>
  </w:style>
  <w:style w:type="character" w:customStyle="1" w:styleId="Heading3Char">
    <w:name w:val="Heading 3 Char"/>
    <w:link w:val="Heading3"/>
    <w:semiHidden/>
    <w:rsid w:val="00D0310C"/>
    <w:rPr>
      <w:rFonts w:ascii="Calibri Light" w:hAnsi="Calibri Light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31F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1F1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31F1A"/>
    <w:rPr>
      <w:b/>
      <w:bCs/>
    </w:rPr>
  </w:style>
  <w:style w:type="paragraph" w:customStyle="1" w:styleId="oj-ti-grseq-1">
    <w:name w:val="oj-ti-grseq-1"/>
    <w:basedOn w:val="Normal"/>
    <w:rsid w:val="00431F1A"/>
    <w:pPr>
      <w:spacing w:before="100" w:beforeAutospacing="1" w:after="100" w:afterAutospacing="1"/>
    </w:pPr>
    <w:rPr>
      <w:lang w:val="en-US"/>
    </w:rPr>
  </w:style>
  <w:style w:type="character" w:customStyle="1" w:styleId="oj-bold">
    <w:name w:val="oj-bold"/>
    <w:basedOn w:val="DefaultParagraphFont"/>
    <w:rsid w:val="00431F1A"/>
  </w:style>
  <w:style w:type="paragraph" w:customStyle="1" w:styleId="oj-normal">
    <w:name w:val="oj-normal"/>
    <w:basedOn w:val="Normal"/>
    <w:rsid w:val="00431F1A"/>
    <w:pPr>
      <w:spacing w:before="100" w:beforeAutospacing="1" w:after="100" w:afterAutospacing="1"/>
    </w:pPr>
    <w:rPr>
      <w:lang w:val="en-US"/>
    </w:rPr>
  </w:style>
  <w:style w:type="paragraph" w:customStyle="1" w:styleId="oj-tbl-hdr">
    <w:name w:val="oj-tbl-hdr"/>
    <w:basedOn w:val="Normal"/>
    <w:rsid w:val="00431F1A"/>
    <w:pPr>
      <w:spacing w:before="100" w:beforeAutospacing="1" w:after="100" w:afterAutospacing="1"/>
    </w:pPr>
    <w:rPr>
      <w:lang w:val="en-US"/>
    </w:rPr>
  </w:style>
  <w:style w:type="paragraph" w:customStyle="1" w:styleId="oj-tbl-txt">
    <w:name w:val="oj-tbl-txt"/>
    <w:basedOn w:val="Normal"/>
    <w:rsid w:val="00431F1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C4A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4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sites/default/files/2021-11/2022-erasmusplus-programme-guide_bg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rasmus-plus.ec.europa.eu/sites/default/files/2021-11/2022-erasmusplus-programme-gui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BG/TXT/?uri=CELEX%3AC2021%2F473%2F09&amp;qid=16379293781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resources/programme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621A-2CBD-4C77-8189-653502C3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Веселина Добрева</dc:creator>
  <cp:keywords/>
  <dc:description/>
  <cp:lastModifiedBy>Веселина Добрева</cp:lastModifiedBy>
  <cp:revision>3</cp:revision>
  <dcterms:created xsi:type="dcterms:W3CDTF">2022-01-25T09:10:00Z</dcterms:created>
  <dcterms:modified xsi:type="dcterms:W3CDTF">2022-01-25T09:35:00Z</dcterms:modified>
</cp:coreProperties>
</file>